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" w:eastAsia="Times" w:hAnsi="Times" w:cs="Times"/>
          <w:b/>
          <w:color w:val="000000"/>
        </w:rPr>
      </w:pPr>
      <w:bookmarkStart w:id="0" w:name="_GoBack"/>
      <w:bookmarkEnd w:id="0"/>
      <w:r>
        <w:rPr>
          <w:rFonts w:ascii="Times" w:eastAsia="Times" w:hAnsi="Times" w:cs="Times"/>
          <w:b/>
          <w:color w:val="000000"/>
        </w:rPr>
        <w:t xml:space="preserve">OBRAZAC POZIVA ZA ORGANIZACIJU VIŠEDNEVNE IZVANUČIONIČKE NASTAVE </w:t>
      </w:r>
    </w:p>
    <w:tbl>
      <w:tblPr>
        <w:tblStyle w:val="a"/>
        <w:tblW w:w="8250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"/>
        <w:gridCol w:w="921"/>
        <w:gridCol w:w="1255"/>
        <w:gridCol w:w="1132"/>
        <w:gridCol w:w="977"/>
        <w:gridCol w:w="470"/>
        <w:gridCol w:w="207"/>
        <w:gridCol w:w="13"/>
        <w:gridCol w:w="128"/>
        <w:gridCol w:w="422"/>
        <w:gridCol w:w="429"/>
        <w:gridCol w:w="207"/>
        <w:gridCol w:w="218"/>
        <w:gridCol w:w="538"/>
        <w:gridCol w:w="29"/>
        <w:gridCol w:w="851"/>
      </w:tblGrid>
      <w:tr w:rsidR="00CA6BC4" w:rsidTr="00390A36">
        <w:trPr>
          <w:trHeight w:val="247"/>
        </w:trPr>
        <w:tc>
          <w:tcPr>
            <w:tcW w:w="137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imes" w:eastAsia="Times" w:hAnsi="Times" w:cs="Times"/>
                <w:b/>
                <w:color w:val="000000"/>
                <w:sz w:val="18"/>
                <w:szCs w:val="18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z w:val="18"/>
                <w:szCs w:val="18"/>
                <w:shd w:val="clear" w:color="auto" w:fill="D9D9D9"/>
              </w:rPr>
              <w:t xml:space="preserve">Broj poziva </w:t>
            </w:r>
          </w:p>
        </w:tc>
        <w:tc>
          <w:tcPr>
            <w:tcW w:w="1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  <w: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  <w:t>1/2022.</w:t>
            </w: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5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</w:tr>
      <w:tr w:rsidR="00CA6BC4" w:rsidTr="00A27B39">
        <w:trPr>
          <w:trHeight w:val="28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1. Podaci o školi: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tražene podatke: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Naziv škole: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Gimnazija, Požega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Adresa: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 xml:space="preserve">Ulica dr. Franje Tuđmana 4/A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4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Mjesto: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9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 xml:space="preserve">34000 Požega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7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E-adresa na koju se dostavlja poziv: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5"/>
              <w:rPr>
                <w:rFonts w:ascii="Times" w:eastAsia="Times" w:hAnsi="Times" w:cs="Times"/>
                <w:i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z w:val="19"/>
                <w:szCs w:val="19"/>
              </w:rPr>
              <w:t xml:space="preserve">tajnistvo@gimpoz.hr </w:t>
            </w:r>
            <w:r>
              <w:rPr>
                <w:rFonts w:ascii="Times" w:eastAsia="Times" w:hAnsi="Times" w:cs="Times"/>
                <w:i/>
                <w:color w:val="000000"/>
                <w:sz w:val="19"/>
                <w:szCs w:val="19"/>
              </w:rPr>
              <w:t xml:space="preserve">(čl. 13. st. 13.) 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2. Korisnici usluge su učenici: </w:t>
            </w:r>
          </w:p>
        </w:tc>
        <w:tc>
          <w:tcPr>
            <w:tcW w:w="2853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drugih (2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.) </w:t>
            </w:r>
          </w:p>
        </w:tc>
        <w:tc>
          <w:tcPr>
            <w:tcW w:w="163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razreda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3. Tip putovanja: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Uz planirano upisati broj dana i noćenja: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6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Škola u prirodi </w:t>
            </w:r>
          </w:p>
        </w:tc>
        <w:tc>
          <w:tcPr>
            <w:tcW w:w="2217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noćenja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b) Višednevna terenska nastava </w:t>
            </w:r>
          </w:p>
        </w:tc>
        <w:tc>
          <w:tcPr>
            <w:tcW w:w="2217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noćenja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Školska ekskurzija </w:t>
            </w:r>
          </w:p>
        </w:tc>
        <w:tc>
          <w:tcPr>
            <w:tcW w:w="2217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2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0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1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noćenja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d) Posjet </w:t>
            </w:r>
          </w:p>
        </w:tc>
        <w:tc>
          <w:tcPr>
            <w:tcW w:w="2217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noćenja</w:t>
            </w:r>
          </w:p>
        </w:tc>
      </w:tr>
      <w:tr w:rsidR="00CA6BC4" w:rsidTr="00A27B39">
        <w:trPr>
          <w:trHeight w:val="266"/>
        </w:trPr>
        <w:tc>
          <w:tcPr>
            <w:tcW w:w="8250" w:type="dxa"/>
            <w:gridSpan w:val="1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4. Odredište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područje, ime/imena države/država: </w:t>
            </w:r>
          </w:p>
        </w:tc>
      </w:tr>
      <w:tr w:rsidR="00CA6BC4" w:rsidTr="00A27B39">
        <w:trPr>
          <w:trHeight w:val="52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6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Područje u Republici 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Hrvatskoj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 w:rsidP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Srednja Dalmacija (</w:t>
            </w:r>
            <w:r w:rsidR="00795F6F">
              <w:rPr>
                <w:rFonts w:ascii="Times" w:eastAsia="Times" w:hAnsi="Times" w:cs="Times"/>
                <w:b/>
                <w:color w:val="000000"/>
              </w:rPr>
              <w:t xml:space="preserve">Zadar </w:t>
            </w:r>
            <w:r>
              <w:rPr>
                <w:rFonts w:ascii="Times" w:eastAsia="Times" w:hAnsi="Times" w:cs="Times"/>
                <w:b/>
                <w:color w:val="000000"/>
              </w:rPr>
              <w:t>i okolica)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b) Država/e u inozemstvu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78"/>
        </w:trPr>
        <w:tc>
          <w:tcPr>
            <w:tcW w:w="45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5. </w:t>
            </w:r>
          </w:p>
        </w:tc>
        <w:tc>
          <w:tcPr>
            <w:tcW w:w="3308" w:type="dxa"/>
            <w:gridSpan w:val="3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96" w:right="31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Planirano vrijeme realizacije </w:t>
            </w:r>
            <w:r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(predložiti u okvirnom terminu od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dva tjedna): </w:t>
            </w:r>
          </w:p>
        </w:tc>
        <w:tc>
          <w:tcPr>
            <w:tcW w:w="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Od: 27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. </w:t>
            </w:r>
          </w:p>
        </w:tc>
        <w:tc>
          <w:tcPr>
            <w:tcW w:w="6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5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. </w:t>
            </w:r>
          </w:p>
        </w:tc>
        <w:tc>
          <w:tcPr>
            <w:tcW w:w="992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Do: 28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. </w:t>
            </w:r>
          </w:p>
        </w:tc>
        <w:tc>
          <w:tcPr>
            <w:tcW w:w="96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5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. </w:t>
            </w:r>
          </w:p>
        </w:tc>
        <w:tc>
          <w:tcPr>
            <w:tcW w:w="8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2022</w:t>
            </w:r>
            <w:r w:rsidR="005D6CF3">
              <w:rPr>
                <w:rFonts w:ascii="Times" w:eastAsia="Times" w:hAnsi="Times" w:cs="Times"/>
                <w:color w:val="000000"/>
              </w:rPr>
              <w:t>.</w:t>
            </w:r>
          </w:p>
        </w:tc>
      </w:tr>
      <w:tr w:rsidR="00CA6BC4" w:rsidTr="00A27B39">
        <w:trPr>
          <w:trHeight w:val="505"/>
        </w:trPr>
        <w:tc>
          <w:tcPr>
            <w:tcW w:w="45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3308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Datum </w:t>
            </w:r>
          </w:p>
        </w:tc>
        <w:tc>
          <w:tcPr>
            <w:tcW w:w="6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</w:p>
        </w:tc>
        <w:tc>
          <w:tcPr>
            <w:tcW w:w="992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709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</w:rPr>
              <w:t xml:space="preserve">Mjesec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Datum </w:t>
            </w:r>
          </w:p>
        </w:tc>
        <w:tc>
          <w:tcPr>
            <w:tcW w:w="96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Mjesec </w:t>
            </w:r>
          </w:p>
        </w:tc>
        <w:tc>
          <w:tcPr>
            <w:tcW w:w="8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Godina </w:t>
            </w:r>
          </w:p>
        </w:tc>
      </w:tr>
      <w:tr w:rsidR="00CA6BC4" w:rsidTr="00A27B39">
        <w:trPr>
          <w:trHeight w:val="271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6. Broj sudionika: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92"/>
              <w:jc w:val="right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broj: </w:t>
            </w:r>
          </w:p>
        </w:tc>
      </w:tr>
      <w:tr w:rsidR="00CA6BC4" w:rsidTr="00A27B39">
        <w:trPr>
          <w:trHeight w:val="523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 xml:space="preserve">a) Predviđeni broj učenika </w:t>
            </w:r>
          </w:p>
        </w:tc>
        <w:tc>
          <w:tcPr>
            <w:tcW w:w="14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96</w:t>
            </w:r>
          </w:p>
        </w:tc>
        <w:tc>
          <w:tcPr>
            <w:tcW w:w="3042" w:type="dxa"/>
            <w:gridSpan w:val="10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4" w:right="42" w:hanging="8"/>
              <w:rPr>
                <w:rFonts w:ascii="Times" w:eastAsia="Times" w:hAnsi="Times" w:cs="Times"/>
                <w:i/>
                <w:color w:val="000000"/>
              </w:rPr>
            </w:pPr>
            <w:r>
              <w:rPr>
                <w:rFonts w:ascii="Times" w:eastAsia="Times" w:hAnsi="Times" w:cs="Times"/>
                <w:i/>
                <w:color w:val="000000"/>
              </w:rPr>
              <w:t xml:space="preserve">s mogućnošću odstupanja za tri  učenika </w:t>
            </w:r>
          </w:p>
        </w:tc>
      </w:tr>
      <w:tr w:rsidR="00CA6BC4" w:rsidTr="00390A36">
        <w:trPr>
          <w:trHeight w:val="1489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8"/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 xml:space="preserve">b) Predviđeni broj učitelja </w:t>
            </w:r>
          </w:p>
          <w:p w:rsidR="00390A36" w:rsidRDefault="00390A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8"/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</w:p>
        </w:tc>
        <w:tc>
          <w:tcPr>
            <w:tcW w:w="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 w:rsidP="00390A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</w:p>
        </w:tc>
        <w:tc>
          <w:tcPr>
            <w:tcW w:w="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</w:p>
        </w:tc>
        <w:tc>
          <w:tcPr>
            <w:tcW w:w="34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160D" w:rsidRPr="00390A36" w:rsidRDefault="00187DF2" w:rsidP="00E01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"/>
              <w:rPr>
                <w:rFonts w:ascii="Times" w:eastAsia="Times" w:hAnsi="Times" w:cs="Times"/>
                <w:color w:val="000000"/>
              </w:rPr>
            </w:pPr>
            <w:r w:rsidRPr="00390A36">
              <w:rPr>
                <w:rFonts w:ascii="Times" w:eastAsia="Times" w:hAnsi="Times" w:cs="Times"/>
                <w:color w:val="000000"/>
              </w:rPr>
              <w:t>4</w:t>
            </w:r>
          </w:p>
        </w:tc>
        <w:tc>
          <w:tcPr>
            <w:tcW w:w="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4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56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</w:tr>
      <w:tr w:rsidR="00CA6BC4" w:rsidTr="00A27B39">
        <w:trPr>
          <w:trHeight w:val="52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07" w:right="204" w:hanging="351"/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 xml:space="preserve">c) Očekivani broj gratis ponuda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>za učenike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 4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7. Plan puta: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6"/>
              <w:jc w:val="right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traženo: </w:t>
            </w:r>
          </w:p>
        </w:tc>
      </w:tr>
      <w:tr w:rsidR="00CA6BC4" w:rsidTr="00A27B39">
        <w:trPr>
          <w:trHeight w:val="269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4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Mjesto polaska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9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Požega</w:t>
            </w:r>
          </w:p>
        </w:tc>
      </w:tr>
      <w:tr w:rsidR="00CA6BC4" w:rsidTr="00A27B39">
        <w:trPr>
          <w:trHeight w:val="52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53" w:right="32" w:firstLine="2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lastRenderedPageBreak/>
              <w:t xml:space="preserve">Imena mjesta (gradova i/ili naselja)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>koja se posjećuju: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87DF2" w:rsidP="005967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Zadar</w:t>
            </w:r>
            <w:r w:rsidR="005D6CF3">
              <w:rPr>
                <w:rFonts w:ascii="Times" w:eastAsia="Times" w:hAnsi="Times" w:cs="Times"/>
                <w:color w:val="000000"/>
                <w:highlight w:val="white"/>
              </w:rPr>
              <w:t xml:space="preserve">, Šibenik, </w:t>
            </w:r>
            <w:r w:rsidR="00390A36">
              <w:rPr>
                <w:rFonts w:ascii="Times" w:eastAsia="Times" w:hAnsi="Times" w:cs="Times"/>
                <w:color w:val="000000"/>
                <w:highlight w:val="white"/>
              </w:rPr>
              <w:t xml:space="preserve">Biograd ( </w:t>
            </w:r>
            <w:proofErr w:type="spellStart"/>
            <w:r w:rsidR="00390A36">
              <w:rPr>
                <w:rFonts w:ascii="Times" w:eastAsia="Times" w:hAnsi="Times" w:cs="Times"/>
                <w:color w:val="000000"/>
                <w:highlight w:val="white"/>
              </w:rPr>
              <w:t>Fun</w:t>
            </w:r>
            <w:proofErr w:type="spellEnd"/>
            <w:r w:rsidR="00390A36">
              <w:rPr>
                <w:rFonts w:ascii="Times" w:eastAsia="Times" w:hAnsi="Times" w:cs="Times"/>
                <w:color w:val="000000"/>
                <w:highlight w:val="white"/>
              </w:rPr>
              <w:t xml:space="preserve"> Park </w:t>
            </w:r>
            <w:proofErr w:type="spellStart"/>
            <w:r w:rsidR="00596766">
              <w:rPr>
                <w:rFonts w:ascii="Times" w:eastAsia="Times" w:hAnsi="Times" w:cs="Times"/>
                <w:color w:val="000000"/>
                <w:highlight w:val="white"/>
              </w:rPr>
              <w:t>Mirnovec</w:t>
            </w:r>
            <w:proofErr w:type="spellEnd"/>
            <w:r w:rsidR="00390A36">
              <w:rPr>
                <w:rFonts w:ascii="Times" w:eastAsia="Times" w:hAnsi="Times" w:cs="Times"/>
                <w:color w:val="000000"/>
                <w:highlight w:val="white"/>
              </w:rPr>
              <w:t>)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, </w:t>
            </w:r>
            <w:r w:rsidR="00596766">
              <w:rPr>
                <w:rFonts w:ascii="Times" w:eastAsia="Times" w:hAnsi="Times" w:cs="Times"/>
                <w:color w:val="000000"/>
                <w:highlight w:val="white"/>
              </w:rPr>
              <w:t xml:space="preserve">Smiljan, 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>Trogir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8. Vrsta prijevoza: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Traženo označiti s X ili dopisati kombinacije: </w:t>
            </w:r>
          </w:p>
        </w:tc>
      </w:tr>
      <w:tr w:rsidR="00CA6BC4" w:rsidTr="00A27B39">
        <w:trPr>
          <w:trHeight w:val="2432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Autobus koji udovoljava 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6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zakonskim propisima za 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prijevoz učenika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9" w:right="30" w:firstLine="256"/>
              <w:jc w:val="both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 (s naznakom nedijeljenja razreda po  autobusima</w:t>
            </w:r>
            <w:r w:rsidR="00187DF2">
              <w:rPr>
                <w:rFonts w:ascii="Times" w:eastAsia="Times" w:hAnsi="Times" w:cs="Times"/>
                <w:color w:val="000000"/>
              </w:rPr>
              <w:t>, ne autobus na kat</w:t>
            </w:r>
            <w:r>
              <w:rPr>
                <w:rFonts w:ascii="Times" w:eastAsia="Times" w:hAnsi="Times" w:cs="Times"/>
                <w:color w:val="000000"/>
              </w:rPr>
              <w:t xml:space="preserve">; u skladu s preporukama Hrvatskoga  zavoda za javno zdravstvo i Ministarstva  znanosti i obrazovanja o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Mogućnostima  izvođenja </w:t>
            </w:r>
            <w:proofErr w:type="spellStart"/>
            <w:r>
              <w:rPr>
                <w:rFonts w:ascii="Times" w:eastAsia="Times" w:hAnsi="Times" w:cs="Times"/>
                <w:i/>
                <w:color w:val="000000"/>
              </w:rPr>
              <w:t>izvanučioničke</w:t>
            </w:r>
            <w:proofErr w:type="spellEnd"/>
            <w:r>
              <w:rPr>
                <w:rFonts w:ascii="Times" w:eastAsia="Times" w:hAnsi="Times" w:cs="Times"/>
                <w:i/>
                <w:color w:val="000000"/>
              </w:rPr>
              <w:t xml:space="preserve"> nastave vezano uz  </w:t>
            </w:r>
            <w:proofErr w:type="spellStart"/>
            <w:r>
              <w:rPr>
                <w:rFonts w:ascii="Times" w:eastAsia="Times" w:hAnsi="Times" w:cs="Times"/>
                <w:i/>
                <w:color w:val="000000"/>
              </w:rPr>
              <w:t>pandemiju</w:t>
            </w:r>
            <w:proofErr w:type="spellEnd"/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i/>
                <w:color w:val="000000"/>
              </w:rPr>
              <w:t>Covid</w:t>
            </w:r>
            <w:proofErr w:type="spellEnd"/>
            <w:r>
              <w:rPr>
                <w:rFonts w:ascii="Times" w:eastAsia="Times" w:hAnsi="Times" w:cs="Times"/>
                <w:i/>
                <w:color w:val="000000"/>
              </w:rPr>
              <w:t xml:space="preserve"> 19</w:t>
            </w:r>
            <w:r>
              <w:rPr>
                <w:rFonts w:ascii="Times" w:eastAsia="Times" w:hAnsi="Times" w:cs="Times"/>
                <w:color w:val="000000"/>
              </w:rPr>
              <w:t>)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8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b) Vlak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Brod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8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44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d) Zrakoplov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e) Kombinirani prijevoz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9. Smještaj i prehrana: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Označiti s X ili dopisati traženo: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7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a) Hostel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265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67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b) Hotel, ako je moguće: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187DF2" w:rsidRDefault="00187DF2" w:rsidP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highlight w:val="white"/>
              </w:rPr>
            </w:pPr>
            <w:r w:rsidRPr="00187DF2">
              <w:rPr>
                <w:rFonts w:ascii="Times" w:eastAsia="Times" w:hAnsi="Times" w:cs="Times"/>
                <w:b/>
                <w:color w:val="000000"/>
                <w:highlight w:val="white"/>
              </w:rPr>
              <w:t>X</w:t>
            </w:r>
          </w:p>
        </w:tc>
      </w:tr>
      <w:tr w:rsidR="00CA6BC4" w:rsidTr="00A27B39">
        <w:trPr>
          <w:trHeight w:val="38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8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noProof/>
                <w:color w:val="000000"/>
                <w:sz w:val="36"/>
                <w:szCs w:val="36"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164465</wp:posOffset>
                      </wp:positionV>
                      <wp:extent cx="76200" cy="79375"/>
                      <wp:effectExtent l="0" t="0" r="19050" b="15875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93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266F7" id="Pravokutnik 1" o:spid="_x0000_s1026" style="position:absolute;margin-left:32.75pt;margin-top:12.95pt;width:6pt;height: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" filled="f" strokecolor="black [3200]">
                      <v:stroke joinstyle="round"/>
                    </v:rect>
                  </w:pict>
                </mc:Fallback>
              </mc:AlternateContent>
            </w:r>
            <w:r>
              <w:rPr>
                <w:color w:val="000000"/>
                <w:sz w:val="36"/>
                <w:szCs w:val="36"/>
                <w:vertAlign w:val="subscript"/>
              </w:rPr>
              <w:t xml:space="preserve">x </w:t>
            </w:r>
            <w:r w:rsidR="005D6CF3">
              <w:rPr>
                <w:rFonts w:ascii="Times" w:eastAsia="Times" w:hAnsi="Times" w:cs="Times"/>
                <w:color w:val="000000"/>
              </w:rPr>
              <w:t>b</w:t>
            </w:r>
            <w:r w:rsidR="005D6CF3">
              <w:rPr>
                <w:rFonts w:ascii="Times" w:eastAsia="Times" w:hAnsi="Times" w:cs="Times"/>
                <w:color w:val="000000"/>
                <w:highlight w:val="white"/>
              </w:rPr>
              <w:t>liže centru grada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515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color w:val="000000"/>
                <w:sz w:val="36"/>
                <w:szCs w:val="36"/>
                <w:vertAlign w:val="subscript"/>
              </w:rPr>
              <w:t xml:space="preserve">□ 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izvan grada s mogućnošću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6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korištenja javnog prijevoza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Times" w:eastAsia="Times" w:hAnsi="Times" w:cs="Times"/>
                <w:b/>
                <w:color w:val="000000"/>
                <w:sz w:val="18"/>
                <w:szCs w:val="18"/>
                <w:highlight w:val="white"/>
              </w:rPr>
            </w:pPr>
          </w:p>
        </w:tc>
      </w:tr>
      <w:tr w:rsidR="00CA6BC4" w:rsidTr="00A27B39">
        <w:trPr>
          <w:trHeight w:val="395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7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color w:val="000000"/>
                <w:sz w:val="36"/>
                <w:szCs w:val="36"/>
                <w:vertAlign w:val="subscript"/>
              </w:rPr>
              <w:t xml:space="preserve">□ 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>nije bitna udaljenost od grada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4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c) Pansion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d) Prehrana na bazi polupansiona 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b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b/>
                <w:color w:val="000000"/>
                <w:highlight w:val="white"/>
              </w:rPr>
              <w:t>X</w:t>
            </w:r>
          </w:p>
        </w:tc>
      </w:tr>
      <w:tr w:rsidR="00CA6BC4" w:rsidTr="00A27B39">
        <w:trPr>
          <w:trHeight w:val="40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e) Prehrana na bazi punoga</w:t>
            </w:r>
          </w:p>
        </w:tc>
        <w:tc>
          <w:tcPr>
            <w:tcW w:w="4489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</w:tbl>
    <w:p w:rsidR="00CA6BC4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8271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90"/>
        <w:gridCol w:w="1132"/>
        <w:gridCol w:w="1466"/>
        <w:gridCol w:w="1497"/>
        <w:gridCol w:w="1486"/>
      </w:tblGrid>
      <w:tr w:rsidR="00CA6BC4">
        <w:trPr>
          <w:trHeight w:val="269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33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pansiona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>
        <w:trPr>
          <w:trHeight w:val="1279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E01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29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f)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="005D6CF3">
              <w:rPr>
                <w:rFonts w:ascii="Times" w:eastAsia="Times" w:hAnsi="Times" w:cs="Times"/>
                <w:color w:val="000000"/>
                <w:highlight w:val="white"/>
              </w:rPr>
              <w:t xml:space="preserve">Drugi zahtjevi vezano uz 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1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smještaj i/ili prehranu (npr. za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E0160D" w:rsidP="00E01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0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   </w:t>
            </w:r>
            <w:r w:rsidR="005D6CF3">
              <w:rPr>
                <w:rFonts w:ascii="Times" w:eastAsia="Times" w:hAnsi="Times" w:cs="Times"/>
                <w:color w:val="000000"/>
                <w:highlight w:val="white"/>
              </w:rPr>
              <w:t xml:space="preserve">učenike s teškoćama, 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zdravstvenim problemima ili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0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posebnom prehranom i sl.)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>
        <w:trPr>
          <w:trHeight w:val="772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lastRenderedPageBreak/>
              <w:t>10.</w:t>
            </w:r>
            <w:r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U cijenu ponude uračunati: 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7" w:right="31" w:firstLine="21"/>
              <w:jc w:val="both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traženo s imenima svakog muzeja,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nacionalnog parka ili parka prirode, dvorca,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grada, radionice i sl.: </w:t>
            </w:r>
          </w:p>
        </w:tc>
      </w:tr>
      <w:tr w:rsidR="00CA6BC4">
        <w:trPr>
          <w:trHeight w:val="1534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8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Ulaznice za 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color w:val="000000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</w:rPr>
              <w:t>Mirnovec</w:t>
            </w:r>
            <w:proofErr w:type="spellEnd"/>
            <w:r w:rsidR="005D6CF3">
              <w:rPr>
                <w:rFonts w:ascii="Times" w:eastAsia="Times" w:hAnsi="Times" w:cs="Times"/>
                <w:color w:val="000000"/>
              </w:rPr>
              <w:t xml:space="preserve"> </w:t>
            </w:r>
            <w:r w:rsidR="0026139D">
              <w:rPr>
                <w:rFonts w:ascii="Times" w:eastAsia="Times" w:hAnsi="Times" w:cs="Times"/>
                <w:color w:val="000000"/>
              </w:rPr>
              <w:t>(</w:t>
            </w:r>
            <w:proofErr w:type="spellStart"/>
            <w:r w:rsidR="0026139D">
              <w:rPr>
                <w:rFonts w:ascii="Times" w:eastAsia="Times" w:hAnsi="Times" w:cs="Times"/>
                <w:color w:val="000000"/>
              </w:rPr>
              <w:t>Fun</w:t>
            </w:r>
            <w:proofErr w:type="spellEnd"/>
            <w:r w:rsidR="0026139D">
              <w:rPr>
                <w:rFonts w:ascii="Times" w:eastAsia="Times" w:hAnsi="Times" w:cs="Times"/>
                <w:color w:val="000000"/>
              </w:rPr>
              <w:t xml:space="preserve"> Park Biograd)</w:t>
            </w:r>
          </w:p>
          <w:p w:rsidR="00CA6BC4" w:rsidRDefault="0026139D" w:rsidP="00EE0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Memorijalni centar „Nikola Tesla“</w:t>
            </w:r>
            <w:r w:rsidR="00EE0F03">
              <w:rPr>
                <w:rFonts w:ascii="Times" w:eastAsia="Times" w:hAnsi="Times" w:cs="Times"/>
                <w:color w:val="000000"/>
              </w:rPr>
              <w:t xml:space="preserve"> (Smiljan)</w:t>
            </w:r>
          </w:p>
        </w:tc>
      </w:tr>
      <w:tr w:rsidR="00CA6BC4">
        <w:trPr>
          <w:trHeight w:val="268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b) Sudjelovanje u radionicama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520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09" w:right="29" w:hanging="396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Turističkog vodiča za razgled  grada 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</w:t>
            </w: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>11.</w:t>
            </w:r>
            <w:r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U cijenu uključiti i stavke putnog osiguranja od: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9"/>
              <w:jc w:val="right"/>
              <w:rPr>
                <w:rFonts w:ascii="Times" w:eastAsia="Times" w:hAnsi="Times" w:cs="Times"/>
                <w:i/>
                <w:color w:val="000000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Traženo označiti s X ili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dopisati (za br. 12): </w:t>
            </w: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18" w:right="629" w:hanging="34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a) posljedica nesretnoga slučaja i bolesti na  putovanju u inozemstvu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18" w:right="542" w:hanging="364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sz w:val="36"/>
                <w:szCs w:val="36"/>
                <w:vertAlign w:val="subscript"/>
              </w:rPr>
              <w:t xml:space="preserve">b) </w:t>
            </w:r>
            <w:r>
              <w:rPr>
                <w:rFonts w:ascii="Times" w:eastAsia="Times" w:hAnsi="Times" w:cs="Times"/>
                <w:color w:val="000000"/>
              </w:rPr>
              <w:t xml:space="preserve">zdravstvenog osiguranja za vrijeme puta i  boravka u inozemstvu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268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otkaza putovanja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</w:t>
            </w: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28" w:right="109" w:hanging="36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sz w:val="36"/>
                <w:szCs w:val="36"/>
                <w:vertAlign w:val="subscript"/>
              </w:rPr>
              <w:t xml:space="preserve">d) </w:t>
            </w:r>
            <w:r>
              <w:rPr>
                <w:rFonts w:ascii="Times" w:eastAsia="Times" w:hAnsi="Times" w:cs="Times"/>
                <w:color w:val="000000"/>
              </w:rPr>
              <w:t>troškova pomoći povratka u mjesto polazišta u  slučaju nesreće i bolesti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</w:t>
            </w:r>
          </w:p>
        </w:tc>
      </w:tr>
      <w:tr w:rsidR="00CA6BC4">
        <w:trPr>
          <w:trHeight w:val="266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e) oštećenja i gubitka prtljage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</w:t>
            </w:r>
          </w:p>
        </w:tc>
      </w:tr>
      <w:tr w:rsidR="00CA6BC4">
        <w:trPr>
          <w:trHeight w:val="269"/>
        </w:trPr>
        <w:tc>
          <w:tcPr>
            <w:tcW w:w="826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12. Dostava ponuda: </w:t>
            </w:r>
          </w:p>
        </w:tc>
      </w:tr>
      <w:tr w:rsidR="00CA6BC4">
        <w:trPr>
          <w:trHeight w:val="268"/>
        </w:trPr>
        <w:tc>
          <w:tcPr>
            <w:tcW w:w="2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8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Rok dostave ponuda je </w:t>
            </w:r>
          </w:p>
        </w:tc>
        <w:tc>
          <w:tcPr>
            <w:tcW w:w="558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EE0F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i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12</w:t>
            </w:r>
            <w:r w:rsidR="00187DF2">
              <w:rPr>
                <w:rFonts w:ascii="Times" w:eastAsia="Times" w:hAnsi="Times" w:cs="Times"/>
                <w:b/>
                <w:color w:val="000000"/>
              </w:rPr>
              <w:t>. 4 .2022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. </w:t>
            </w:r>
            <w:r w:rsidR="005D6CF3">
              <w:rPr>
                <w:rFonts w:ascii="Times" w:eastAsia="Times" w:hAnsi="Times" w:cs="Times"/>
                <w:b/>
                <w:i/>
                <w:color w:val="000000"/>
              </w:rPr>
              <w:t xml:space="preserve">godine do 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23 </w:t>
            </w:r>
            <w:r w:rsidR="005D6CF3">
              <w:rPr>
                <w:rFonts w:ascii="Times" w:eastAsia="Times" w:hAnsi="Times" w:cs="Times"/>
                <w:b/>
                <w:i/>
                <w:color w:val="000000"/>
              </w:rPr>
              <w:t xml:space="preserve">sata. </w:t>
            </w:r>
          </w:p>
        </w:tc>
      </w:tr>
      <w:tr w:rsidR="00CA6BC4">
        <w:trPr>
          <w:trHeight w:val="268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3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Razmatranje ponuda održat će se u školi dana </w:t>
            </w:r>
          </w:p>
        </w:tc>
        <w:tc>
          <w:tcPr>
            <w:tcW w:w="1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1F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19</w:t>
            </w:r>
            <w:r w:rsidR="00187DF2">
              <w:rPr>
                <w:rFonts w:ascii="Times" w:eastAsia="Times" w:hAnsi="Times" w:cs="Times"/>
                <w:b/>
                <w:color w:val="000000"/>
              </w:rPr>
              <w:t>. 4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>.</w:t>
            </w:r>
            <w:r w:rsidR="00187DF2">
              <w:rPr>
                <w:rFonts w:ascii="Times" w:eastAsia="Times" w:hAnsi="Times" w:cs="Times"/>
                <w:b/>
                <w:color w:val="000000"/>
              </w:rPr>
              <w:t xml:space="preserve"> 2022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. </w:t>
            </w:r>
          </w:p>
        </w:tc>
        <w:tc>
          <w:tcPr>
            <w:tcW w:w="1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711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 xml:space="preserve">u 10 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>sati</w:t>
            </w:r>
          </w:p>
        </w:tc>
      </w:tr>
    </w:tbl>
    <w:p w:rsidR="00CA6BC4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A6BC4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1. Prije potpisivanja ugovora za ponudu odabrani davatelj usluga dužan je dostaviti ili dati školi na uvid: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244" w:lineRule="auto"/>
        <w:ind w:left="9" w:right="-6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a) dokaz o registraciji (preslika izvatka iz sudskog ili obrtnog registra) iz kojeg je razvidno da je davatelj usluga registriran za obavljanje  djelatnosti turističke agencije,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1" w:line="228" w:lineRule="auto"/>
        <w:ind w:left="4" w:right="-6"/>
        <w:jc w:val="both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>b) dokaz o registraciji turističke</w:t>
      </w:r>
      <w:r w:rsidR="005E7E0F">
        <w:rPr>
          <w:rFonts w:ascii="Times" w:eastAsia="Times" w:hAnsi="Times" w:cs="Times"/>
          <w:color w:val="000000"/>
          <w:sz w:val="16"/>
          <w:szCs w:val="16"/>
        </w:rPr>
        <w:t xml:space="preserve"> agencije sukladno posebnom pro</w:t>
      </w:r>
      <w:r>
        <w:rPr>
          <w:rFonts w:ascii="Times" w:eastAsia="Times" w:hAnsi="Times" w:cs="Times"/>
          <w:color w:val="000000"/>
          <w:sz w:val="16"/>
          <w:szCs w:val="16"/>
        </w:rPr>
        <w:t xml:space="preserve">pisu kojim je uređeno pružanje usluga u turizmu (preslika rješenja  nadležnog ureda državne uprave o ispunjavanju propisanih uvjeta za pružanje usluga turističke agencije – organiziranje paket-aranžmana,  sklapanje ugovora i provedba ugovora o paket-aranžmanu, organizaciji izleta, sklapanje i provedba ugovora o izletu ili uvid u popis turističkih  agencija koje na svojim mrežnim stranicama objavljuje ministarstvo nadležno za turizam).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" w:line="240" w:lineRule="auto"/>
        <w:ind w:left="9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2. Mjesec dana prije realizacije ugovora odabrani davatelj usluga dužan je dostaviti ili dati školi na uvid: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10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a) dokaz o osiguranju jamčevine za slučaj nesolventnosti (za višednevnu ekskurziju ili višednevnu terensku nastavu),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6" w:lineRule="auto"/>
        <w:ind w:left="6" w:hanging="2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b) dokaz o osiguranju od odgovornosti za štetu koju turistička agencija prouzroči neispunjenjem, djelomičnim ispunjenjem ili neurednim  ispunjenjem obveza iz paket-aranžmana (preslika polica).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384" w:lineRule="auto"/>
        <w:ind w:right="31" w:firstLine="10"/>
        <w:rPr>
          <w:rFonts w:ascii="Times" w:eastAsia="Times" w:hAnsi="Times" w:cs="Times"/>
          <w:b/>
          <w:i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3. U slučaju da se poziv objavljuje sukladno čl. 13. st. 12. Pravilnika, dokaz iz točke 2. dostavlja se sedam (7) dana prije realizacije ugovora </w:t>
      </w:r>
      <w:r>
        <w:rPr>
          <w:rFonts w:ascii="Times" w:eastAsia="Times" w:hAnsi="Times" w:cs="Times"/>
          <w:b/>
          <w:color w:val="000000"/>
          <w:sz w:val="16"/>
          <w:szCs w:val="16"/>
        </w:rPr>
        <w:t xml:space="preserve">. </w:t>
      </w:r>
      <w:r>
        <w:rPr>
          <w:rFonts w:ascii="Times" w:eastAsia="Times" w:hAnsi="Times" w:cs="Times"/>
          <w:b/>
          <w:i/>
          <w:color w:val="000000"/>
          <w:sz w:val="16"/>
          <w:szCs w:val="16"/>
        </w:rPr>
        <w:t xml:space="preserve">Napomena: 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2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1) Pristigle ponude trebaju sadržavati i u cijenu uključivati: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10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lastRenderedPageBreak/>
        <w:t xml:space="preserve">a) prijevoz sudionika isključivo prijevoznim sredstvima koji udovoljavaju propisima,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4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b) osiguranje odgovornosti i jamčevine.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9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2) Ponude trebaju biti: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9" w:lineRule="auto"/>
        <w:ind w:left="4" w:right="-6" w:firstLine="5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a) u skladu s posebnim propisima kojima se uređuje pružanje usluga u turizmu i obavljanje ugostiteljske djelatnosti ili sukladno posebnim  propisima,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4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b) razrađene prema traženim točkama i s iskazanom ukupnom cijenom za pojedinog učenika.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9" w:lineRule="auto"/>
        <w:ind w:left="3" w:right="-5" w:firstLine="7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>3) U obzir će se uzimati ponude zaprimljene poštom na školsku ustanovu do navedenoga roka (dana i sata), odnosno e-poštom ako se postupak  provodi sukladno čl. 13. st. 13. ovoga Pravilnika.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2" w:right="-5" w:hanging="5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4) Školska ustanova ne smije mijenjati sadržaj obrasca poziva, već samo popunjavati prazne rubrike te ne smije upisati naziv objekta u kojemu  se pružaju usluge smještaja sukladno posebnome propisu kojim se uređuje obavljanje ugostiteljske djelatnosti (npr. hotela, hostela i dr.). 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9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5) Potencijalni davatelj usluga ne može dopisivati i nuditi dodatne pogodnosti. </w:t>
      </w:r>
    </w:p>
    <w:sectPr w:rsidR="00CA6BC4">
      <w:pgSz w:w="11900" w:h="16820"/>
      <w:pgMar w:top="1423" w:right="1397" w:bottom="1483" w:left="143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C4"/>
    <w:rsid w:val="00187DF2"/>
    <w:rsid w:val="0026139D"/>
    <w:rsid w:val="00390A36"/>
    <w:rsid w:val="00596766"/>
    <w:rsid w:val="005D6CF3"/>
    <w:rsid w:val="005E7E0F"/>
    <w:rsid w:val="00795F6F"/>
    <w:rsid w:val="00867F87"/>
    <w:rsid w:val="00881F19"/>
    <w:rsid w:val="00A27B39"/>
    <w:rsid w:val="00B814EF"/>
    <w:rsid w:val="00C71155"/>
    <w:rsid w:val="00CA6BC4"/>
    <w:rsid w:val="00D323D5"/>
    <w:rsid w:val="00E0160D"/>
    <w:rsid w:val="00EE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94176-96A6-42F8-90FC-E2F2A99C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Tajnik</cp:lastModifiedBy>
  <cp:revision>2</cp:revision>
  <dcterms:created xsi:type="dcterms:W3CDTF">2022-04-04T10:42:00Z</dcterms:created>
  <dcterms:modified xsi:type="dcterms:W3CDTF">2022-04-04T10:42:00Z</dcterms:modified>
</cp:coreProperties>
</file>